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1"/>
        <w:gridCol w:w="1479"/>
        <w:gridCol w:w="3317"/>
        <w:gridCol w:w="1428"/>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8300" w:type="dxa"/>
            <w:gridSpan w:val="5"/>
            <w:tcBorders>
              <w:top w:val="nil"/>
              <w:left w:val="nil"/>
              <w:bottom w:val="single" w:color="000000" w:sz="8" w:space="0"/>
              <w:right w:val="nil"/>
            </w:tcBorders>
            <w:noWrap w:val="0"/>
            <w:vAlign w:val="center"/>
          </w:tcPr>
          <w:p>
            <w:pPr>
              <w:keepNext w:val="0"/>
              <w:keepLines w:val="0"/>
              <w:widowControl/>
              <w:suppressLineNumbers w:val="0"/>
              <w:jc w:val="center"/>
              <w:textAlignment w:val="center"/>
              <w:rPr>
                <w:rStyle w:val="8"/>
                <w:sz w:val="36"/>
                <w:szCs w:val="36"/>
                <w:lang w:val="en-US" w:eastAsia="zh-CN" w:bidi="ar"/>
              </w:rPr>
            </w:pPr>
            <w:bookmarkStart w:id="0" w:name="_GoBack"/>
            <w:bookmarkEnd w:id="0"/>
            <w:r>
              <w:rPr>
                <w:rFonts w:hint="eastAsia" w:ascii="方正书宋_GBK" w:hAnsi="方正书宋_GBK" w:eastAsia="方正书宋_GBK" w:cs="方正书宋_GBK"/>
                <w:b/>
                <w:i w:val="0"/>
                <w:color w:val="000000"/>
                <w:kern w:val="0"/>
                <w:sz w:val="36"/>
                <w:szCs w:val="36"/>
                <w:u w:val="none"/>
                <w:lang w:val="en-US" w:eastAsia="zh-CN" w:bidi="ar"/>
              </w:rPr>
              <w:t>湛江市科协</w:t>
            </w:r>
            <w:r>
              <w:rPr>
                <w:rStyle w:val="7"/>
                <w:rFonts w:eastAsia="方正书宋_GBK"/>
                <w:sz w:val="36"/>
                <w:szCs w:val="36"/>
                <w:lang w:val="en-US" w:eastAsia="zh-CN" w:bidi="ar"/>
              </w:rPr>
              <w:t>2023</w:t>
            </w:r>
            <w:r>
              <w:rPr>
                <w:rStyle w:val="8"/>
                <w:sz w:val="36"/>
                <w:szCs w:val="36"/>
                <w:lang w:val="en-US" w:eastAsia="zh-CN" w:bidi="ar"/>
              </w:rPr>
              <w:t>年度科普经费项目</w:t>
            </w:r>
          </w:p>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36"/>
                <w:szCs w:val="36"/>
                <w:u w:val="none"/>
                <w:lang w:val="en"/>
              </w:rPr>
            </w:pPr>
            <w:r>
              <w:rPr>
                <w:rStyle w:val="8"/>
                <w:sz w:val="36"/>
                <w:szCs w:val="36"/>
                <w:lang w:val="en-US" w:eastAsia="zh-CN" w:bidi="ar"/>
              </w:rPr>
              <w:t>资金分配安排表</w:t>
            </w:r>
            <w:r>
              <w:rPr>
                <w:rStyle w:val="8"/>
                <w:rFonts w:hint="eastAsia"/>
                <w:sz w:val="36"/>
                <w:szCs w:val="36"/>
                <w:lang w:val="en-US" w:eastAsia="zh-CN" w:bidi="ar"/>
              </w:rPr>
              <w:t>--学会学术项目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9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申报单位</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活动名称</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评审结果</w:t>
            </w:r>
          </w:p>
        </w:tc>
        <w:tc>
          <w:tcPr>
            <w:tcW w:w="109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组织开展省学术活动月学术交流活动</w:t>
            </w: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岭南师范学院</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学术沙龙交流活动</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湛江市保健养生研究会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2023年湛江市保健养生学术论坛暨全国科技周活动</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9"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广东省临床医学教育和智慧医院高质量发展高峰论坛湛江市医学会医学教育和信息技术学分会2023年第三届南方医学教师教学发展研讨会</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湛江市医学会超声介入分会2023年学术年会暨北部湾超声介入论坛</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湛江市科技学院</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湛江科技学院防艾滋病科普活动</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湛江市科技学院</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北部湾植物生态资源与乡土景观设计研讨会</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湛江市网络传播研究中心</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新一代人工智能场景创新推功数字经济高质量发展</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湛江市测绘地理信息学会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湛江市测绘质量管理和生产安全（研讨）培训班</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vMerge w:val="restart"/>
            <w:tcBorders>
              <w:top w:val="single" w:color="auto" w:sz="4" w:space="0"/>
              <w:left w:val="nil"/>
              <w:bottom w:val="single" w:color="auto" w:sz="4" w:space="0"/>
              <w:right w:val="single" w:color="000000" w:sz="8" w:space="0"/>
            </w:tcBorders>
            <w:noWrap w:val="0"/>
            <w:vAlign w:val="center"/>
          </w:tcPr>
          <w:p>
            <w:pPr>
              <w:jc w:val="center"/>
              <w:rPr>
                <w:rFonts w:hint="default"/>
                <w:lang w:val="en-US" w:eastAsia="zh-CN"/>
              </w:rPr>
            </w:pPr>
            <w:r>
              <w:rPr>
                <w:rFonts w:hint="eastAsia"/>
                <w:lang w:val="en-US" w:eastAsia="zh-CN"/>
              </w:rPr>
              <w:t>0.</w:t>
            </w:r>
            <w:r>
              <w:rPr>
                <w:rFonts w:hint="default"/>
                <w:lang w:val="en-US" w:eastAsia="zh-CN"/>
              </w:rPr>
              <w:t>5</w:t>
            </w:r>
          </w:p>
          <w:p>
            <w:pPr>
              <w:pStyle w:val="2"/>
              <w:rPr>
                <w:rFonts w:hint="default" w:ascii="Calibri" w:hAnsi="Calibri" w:eastAsia="宋体" w:cs="Calibri"/>
                <w:i w:val="0"/>
                <w:color w:val="000000"/>
                <w:kern w:val="0"/>
                <w:sz w:val="20"/>
                <w:szCs w:val="20"/>
                <w:u w:val="none"/>
                <w:lang w:val="en-US" w:eastAsia="zh-CN" w:bidi="ar"/>
              </w:rPr>
            </w:pPr>
          </w:p>
          <w:p>
            <w:pPr>
              <w:pStyle w:val="2"/>
              <w:rPr>
                <w:rFonts w:hint="default" w:ascii="Calibri" w:hAnsi="Calibri" w:eastAsia="宋体" w:cs="Calibri"/>
                <w:i w:val="0"/>
                <w:color w:val="000000"/>
                <w:kern w:val="0"/>
                <w:sz w:val="20"/>
                <w:szCs w:val="20"/>
                <w:u w:val="none"/>
                <w:lang w:val="en-US" w:eastAsia="zh-CN" w:bidi="ar"/>
              </w:rPr>
            </w:pPr>
          </w:p>
          <w:p>
            <w:pPr>
              <w:pStyle w:val="2"/>
              <w:rPr>
                <w:rFonts w:hint="default" w:ascii="Calibri" w:hAnsi="Calibri" w:eastAsia="宋体" w:cs="Calibri"/>
                <w:i w:val="0"/>
                <w:color w:val="000000"/>
                <w:kern w:val="0"/>
                <w:sz w:val="20"/>
                <w:szCs w:val="20"/>
                <w:u w:val="none"/>
                <w:lang w:val="en-US" w:eastAsia="zh-CN" w:bidi="ar"/>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湛江科技学院</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湛江天然富硒资源认证及富硒功能农产品全产业链建设</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vMerge w:val="continue"/>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盆景学会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盆景学术交流</w:t>
            </w:r>
          </w:p>
        </w:tc>
        <w:tc>
          <w:tcPr>
            <w:tcW w:w="1428" w:type="dxa"/>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6"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湛江市医学会眼科学分会2023年学术年会暨湛江市预防医学会近视防控与眼视光学分会2023年学术年会暨玻璃体视网膜手术规范化培训论坛暨近视防控宣教专家论坛</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湛江市大航海海洋科技教育促进中心</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湛江市生命安全教育沙龙活动</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r>
              <w:rPr>
                <w:rFonts w:hint="eastAsia" w:eastAsia="宋体" w:cs="Calibri"/>
                <w:i w:val="0"/>
                <w:color w:val="000000"/>
                <w:kern w:val="0"/>
                <w:sz w:val="20"/>
                <w:szCs w:val="20"/>
                <w:u w:val="none"/>
                <w:lang w:val="en-US" w:eastAsia="zh-CN" w:bidi="ar"/>
              </w:rPr>
              <w:t>0.</w:t>
            </w: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9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2023</w:t>
            </w:r>
            <w:r>
              <w:rPr>
                <w:rStyle w:val="9"/>
                <w:sz w:val="20"/>
                <w:szCs w:val="20"/>
                <w:lang w:val="en-US" w:eastAsia="zh-CN" w:bidi="ar"/>
              </w:rPr>
              <w:t>年中国科协</w:t>
            </w:r>
            <w:r>
              <w:rPr>
                <w:rStyle w:val="10"/>
                <w:rFonts w:eastAsia="宋体"/>
                <w:sz w:val="20"/>
                <w:szCs w:val="20"/>
                <w:lang w:val="en-US" w:eastAsia="zh-CN" w:bidi="ar"/>
              </w:rPr>
              <w:t>“</w:t>
            </w:r>
            <w:r>
              <w:rPr>
                <w:rStyle w:val="9"/>
                <w:sz w:val="20"/>
                <w:szCs w:val="20"/>
                <w:lang w:val="en-US" w:eastAsia="zh-CN" w:bidi="ar"/>
              </w:rPr>
              <w:t>海智计划</w:t>
            </w:r>
            <w:r>
              <w:rPr>
                <w:rStyle w:val="10"/>
                <w:rFonts w:eastAsia="宋体"/>
                <w:sz w:val="20"/>
                <w:szCs w:val="20"/>
                <w:lang w:val="en-US" w:eastAsia="zh-CN" w:bidi="ar"/>
              </w:rPr>
              <w:t>”</w:t>
            </w:r>
            <w:r>
              <w:rPr>
                <w:rStyle w:val="9"/>
                <w:sz w:val="20"/>
                <w:szCs w:val="20"/>
                <w:lang w:val="en-US" w:eastAsia="zh-CN" w:bidi="ar"/>
              </w:rPr>
              <w:t>广东（湛江）工作基地招才引智项目对接会</w:t>
            </w: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湛江市科协海智计划智科技企业孵化器工作站（智圆谷）</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2023年中国科协“海智计划”广东（湛江）工作基地招才引智项目对接会</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9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“海智计划”对外学术交流活动</w:t>
            </w: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广东湛江海洋医药研究院</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2023环北部湾区海洋生物医药高峰论坛</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98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资助科技工作站开展科技服务活动</w:t>
            </w: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湛江市教育信息技术协会湛江一中培才学校科技服务站</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“致用”农耕劳动教育实践基地</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0.</w:t>
            </w:r>
            <w:r>
              <w:rPr>
                <w:rFonts w:hint="default"/>
                <w:lang w:val="en-US" w:eastAsia="zh-CN"/>
              </w:rPr>
              <w:t>3</w:t>
            </w:r>
          </w:p>
          <w:p>
            <w:pPr>
              <w:pStyle w:val="2"/>
              <w:rPr>
                <w:rFonts w:hint="default" w:ascii="Calibri" w:hAnsi="Calibri" w:eastAsia="宋体" w:cs="Calibri"/>
                <w:i w:val="0"/>
                <w:color w:val="000000"/>
                <w:kern w:val="0"/>
                <w:sz w:val="20"/>
                <w:szCs w:val="20"/>
                <w:u w:val="none"/>
                <w:lang w:val="en-US" w:eastAsia="zh-CN" w:bidi="ar"/>
              </w:rPr>
            </w:pPr>
          </w:p>
          <w:p>
            <w:pPr>
              <w:pStyle w:val="2"/>
              <w:rPr>
                <w:rFonts w:hint="default" w:ascii="Calibri" w:hAnsi="Calibri" w:eastAsia="宋体" w:cs="Calibri"/>
                <w:i w:val="0"/>
                <w:color w:val="000000"/>
                <w:kern w:val="0"/>
                <w:sz w:val="20"/>
                <w:szCs w:val="20"/>
                <w:u w:val="none"/>
                <w:lang w:val="en-US" w:eastAsia="zh-CN" w:bidi="ar"/>
              </w:rPr>
            </w:pPr>
          </w:p>
          <w:p>
            <w:pPr>
              <w:pStyle w:val="2"/>
              <w:rPr>
                <w:rFonts w:hint="default" w:ascii="Calibri" w:hAnsi="Calibri" w:eastAsia="宋体" w:cs="Calibri"/>
                <w:i w:val="0"/>
                <w:color w:val="000000"/>
                <w:kern w:val="0"/>
                <w:sz w:val="20"/>
                <w:szCs w:val="20"/>
                <w:u w:val="none"/>
                <w:lang w:val="en-US" w:eastAsia="zh-CN" w:bidi="ar"/>
              </w:rPr>
            </w:pPr>
          </w:p>
          <w:p>
            <w:pPr>
              <w:keepNext w:val="0"/>
              <w:keepLines w:val="0"/>
              <w:widowControl/>
              <w:suppressLineNumbers w:val="0"/>
              <w:jc w:val="center"/>
              <w:textAlignment w:val="center"/>
              <w:rPr>
                <w:rFonts w:hint="default"/>
                <w:lang w:val="en-US" w:eastAsia="zh-CN"/>
              </w:rPr>
            </w:pPr>
            <w:r>
              <w:rPr>
                <w:rFonts w:hint="eastAsia"/>
                <w:lang w:val="en-US" w:eastAsia="zh-CN"/>
              </w:rPr>
              <w:t>0.</w:t>
            </w:r>
            <w:r>
              <w:rPr>
                <w:rFonts w:hint="default"/>
                <w:lang w:val="en-US" w:eastAsia="zh-CN"/>
              </w:rPr>
              <w:t>3</w:t>
            </w:r>
          </w:p>
          <w:p>
            <w:pPr>
              <w:pStyle w:val="2"/>
              <w:rPr>
                <w:rFonts w:hint="default" w:ascii="Calibri" w:hAnsi="Calibri" w:eastAsia="宋体" w:cs="Calibri"/>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湛江市医学会超声专业委员会基层活动巡讲-徐闻站</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湛江市医学会风湿病学专业基层活动巡讲</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0.</w:t>
            </w:r>
            <w:r>
              <w:rPr>
                <w:rFonts w:hint="default"/>
                <w:lang w:val="en-US" w:eastAsia="zh-CN"/>
              </w:rPr>
              <w:t>3</w:t>
            </w:r>
          </w:p>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开展科技工作者沙龙活动</w:t>
            </w: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湛江科技学院</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0"/>
                <w:szCs w:val="20"/>
                <w:u w:val="none"/>
              </w:rPr>
            </w:pPr>
            <w:r>
              <w:rPr>
                <w:rFonts w:hint="eastAsia" w:ascii="方正书宋_GBK" w:hAnsi="方正书宋_GBK" w:eastAsia="方正书宋_GBK" w:cs="方正书宋_GBK"/>
                <w:i w:val="0"/>
                <w:color w:val="000000"/>
                <w:kern w:val="0"/>
                <w:sz w:val="20"/>
                <w:szCs w:val="20"/>
                <w:u w:val="none"/>
                <w:lang w:val="en-US" w:eastAsia="zh-CN" w:bidi="ar"/>
              </w:rPr>
              <w:t>湛江民营经济高质量发展</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湛江市计算机学会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0"/>
                <w:szCs w:val="20"/>
                <w:u w:val="none"/>
              </w:rPr>
            </w:pPr>
            <w:r>
              <w:rPr>
                <w:rFonts w:hint="eastAsia" w:ascii="方正书宋_GBK" w:hAnsi="方正书宋_GBK" w:eastAsia="方正书宋_GBK" w:cs="方正书宋_GBK"/>
                <w:i w:val="0"/>
                <w:color w:val="000000"/>
                <w:kern w:val="0"/>
                <w:sz w:val="20"/>
                <w:szCs w:val="20"/>
                <w:u w:val="none"/>
                <w:lang w:val="en-US" w:eastAsia="zh-CN" w:bidi="ar"/>
              </w:rPr>
              <w:t>海洋牧场</w:t>
            </w:r>
            <w:r>
              <w:rPr>
                <w:rStyle w:val="10"/>
                <w:rFonts w:eastAsia="方正书宋_GBK"/>
                <w:sz w:val="20"/>
                <w:szCs w:val="20"/>
                <w:lang w:val="en-US" w:eastAsia="zh-CN" w:bidi="ar"/>
              </w:rPr>
              <w:t>-</w:t>
            </w:r>
            <w:r>
              <w:rPr>
                <w:rStyle w:val="9"/>
                <w:sz w:val="20"/>
                <w:szCs w:val="20"/>
                <w:lang w:val="en-US" w:eastAsia="zh-CN" w:bidi="ar"/>
              </w:rPr>
              <w:t>未来蓝色家园</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000000" w:sz="8" w:space="0"/>
              <w:right w:val="single" w:color="000000" w:sz="8" w:space="0"/>
            </w:tcBorders>
            <w:noWrap w:val="0"/>
            <w:vAlign w:val="center"/>
          </w:tcPr>
          <w:p>
            <w:pPr>
              <w:jc w:val="center"/>
              <w:rPr>
                <w:rFonts w:hint="eastAsia" w:ascii="Calibri" w:hAnsi="Calibri" w:eastAsia="宋体" w:cs="Calibri"/>
                <w:i w:val="0"/>
                <w:color w:val="000000"/>
                <w:sz w:val="20"/>
                <w:szCs w:val="20"/>
                <w:u w:val="none"/>
                <w:lang w:val="en-US" w:eastAsia="zh-CN"/>
              </w:rPr>
            </w:pPr>
            <w:r>
              <w:rPr>
                <w:rFonts w:hint="eastAsia" w:eastAsia="宋体" w:cs="Calibri"/>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开展院士论坛活动</w:t>
            </w: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湛江市农村农业专业技术协会</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0"/>
                <w:szCs w:val="20"/>
                <w:u w:val="none"/>
              </w:rPr>
            </w:pPr>
            <w:r>
              <w:rPr>
                <w:rFonts w:hint="eastAsia" w:ascii="方正书宋_GBK" w:hAnsi="方正书宋_GBK" w:eastAsia="方正书宋_GBK" w:cs="方正书宋_GBK"/>
                <w:i w:val="0"/>
                <w:color w:val="000000"/>
                <w:kern w:val="0"/>
                <w:sz w:val="20"/>
                <w:szCs w:val="20"/>
                <w:u w:val="none"/>
                <w:lang w:val="en-US" w:eastAsia="zh-CN" w:bidi="ar"/>
              </w:rPr>
              <w:t>中国（湛江）红树林发展暨保护论坛</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000000" w:sz="8"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color w:val="000000"/>
                <w:sz w:val="20"/>
                <w:szCs w:val="20"/>
                <w:u w:val="none"/>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广东医科大学</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2023环北部湾区生物医药健康产业院士论坛</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auto" w:sz="4" w:space="0"/>
              <w:left w:val="nil"/>
              <w:bottom w:val="single" w:color="000000" w:sz="8" w:space="0"/>
              <w:right w:val="single" w:color="000000" w:sz="8" w:space="0"/>
            </w:tcBorders>
            <w:noWrap w:val="0"/>
            <w:vAlign w:val="center"/>
          </w:tcPr>
          <w:p>
            <w:pPr>
              <w:jc w:val="center"/>
              <w:rPr>
                <w:rFonts w:hint="eastAsia" w:ascii="Calibri" w:hAnsi="Calibri" w:eastAsia="宋体" w:cs="Calibri"/>
                <w:i w:val="0"/>
                <w:color w:val="000000"/>
                <w:sz w:val="20"/>
                <w:szCs w:val="20"/>
                <w:u w:val="none"/>
                <w:lang w:val="en-US" w:eastAsia="zh-CN"/>
              </w:rPr>
            </w:pPr>
            <w:r>
              <w:rPr>
                <w:rFonts w:hint="eastAsia" w:eastAsia="宋体" w:cs="Calibri"/>
                <w:i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9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开展海智计划沙龙活动</w:t>
            </w: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湛江市科协海智计划智科技企业孵化器工作站（智圆谷）</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海智计划沙龙活动</w:t>
            </w: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经组织评审，同意立项资助</w:t>
            </w:r>
          </w:p>
        </w:tc>
        <w:tc>
          <w:tcPr>
            <w:tcW w:w="109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9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w:t>
            </w:r>
          </w:p>
        </w:tc>
        <w:tc>
          <w:tcPr>
            <w:tcW w:w="33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9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0"/>
                <w:szCs w:val="20"/>
                <w:u w:val="none"/>
                <w:lang w:val="en-US" w:eastAsia="zh-CN" w:bidi="ar"/>
              </w:rPr>
            </w:pPr>
            <w:r>
              <w:rPr>
                <w:rFonts w:hint="eastAsia" w:eastAsia="宋体" w:cs="Calibri"/>
                <w:i w:val="0"/>
                <w:color w:val="000000"/>
                <w:kern w:val="0"/>
                <w:sz w:val="20"/>
                <w:szCs w:val="20"/>
                <w:u w:val="none"/>
                <w:lang w:val="en-US" w:eastAsia="zh-CN" w:bidi="ar"/>
              </w:rPr>
              <w:t>23.9</w:t>
            </w:r>
          </w:p>
        </w:tc>
      </w:tr>
    </w:tbl>
    <w:p>
      <w:pPr>
        <w:jc w:val="center"/>
        <w:rPr>
          <w:rFonts w:hint="default" w:ascii="方正小标宋简体" w:hAnsi="方正小标宋简体" w:eastAsia="方正小标宋简体" w:cs="方正小标宋简体"/>
          <w:sz w:val="44"/>
          <w:szCs w:val="44"/>
          <w:lang w:val="en-US" w:eastAsia="zh-CN"/>
        </w:rPr>
      </w:pPr>
      <w:r>
        <w:rPr>
          <w:sz w:val="32"/>
          <w:szCs w:val="32"/>
        </w:rPr>
        <w:br w:type="page"/>
      </w:r>
      <w:r>
        <w:rPr>
          <w:rFonts w:ascii="方正小标宋简体" w:hAnsi="方正小标宋简体" w:eastAsia="方正小标宋简体" w:cs="方正小标宋简体"/>
          <w:i w:val="0"/>
          <w:caps w:val="0"/>
          <w:color w:val="333333"/>
          <w:spacing w:val="0"/>
          <w:sz w:val="43"/>
          <w:szCs w:val="43"/>
          <w:shd w:val="clear" w:color="auto" w:fill="FFFFFF"/>
        </w:rPr>
        <w:t>湛江市科协202</w:t>
      </w:r>
      <w:r>
        <w:rPr>
          <w:rFonts w:hint="eastAsia" w:ascii="方正小标宋简体" w:hAnsi="方正小标宋简体" w:eastAsia="方正小标宋简体" w:cs="方正小标宋简体"/>
          <w:i w:val="0"/>
          <w:caps w:val="0"/>
          <w:color w:val="333333"/>
          <w:spacing w:val="0"/>
          <w:sz w:val="43"/>
          <w:szCs w:val="43"/>
          <w:shd w:val="clear" w:color="auto" w:fill="FFFFFF"/>
          <w:lang w:val="en-US" w:eastAsia="zh-CN"/>
        </w:rPr>
        <w:t>3</w:t>
      </w:r>
      <w:r>
        <w:rPr>
          <w:rFonts w:ascii="方正小标宋简体" w:hAnsi="方正小标宋简体" w:eastAsia="方正小标宋简体" w:cs="方正小标宋简体"/>
          <w:i w:val="0"/>
          <w:caps w:val="0"/>
          <w:color w:val="333333"/>
          <w:spacing w:val="0"/>
          <w:sz w:val="43"/>
          <w:szCs w:val="43"/>
          <w:shd w:val="clear" w:color="auto" w:fill="FFFFFF"/>
        </w:rPr>
        <w:t>年度</w:t>
      </w:r>
      <w:r>
        <w:rPr>
          <w:rFonts w:hint="eastAsia" w:ascii="方正小标宋简体" w:hAnsi="方正小标宋简体" w:eastAsia="方正小标宋简体" w:cs="方正小标宋简体"/>
          <w:i w:val="0"/>
          <w:caps w:val="0"/>
          <w:color w:val="333333"/>
          <w:spacing w:val="0"/>
          <w:sz w:val="43"/>
          <w:szCs w:val="43"/>
          <w:shd w:val="clear" w:color="auto" w:fill="FFFFFF"/>
          <w:lang w:eastAsia="zh-CN"/>
        </w:rPr>
        <w:t>科普经费</w:t>
      </w:r>
      <w:r>
        <w:rPr>
          <w:rFonts w:ascii="方正小标宋简体" w:hAnsi="方正小标宋简体" w:eastAsia="方正小标宋简体" w:cs="方正小标宋简体"/>
          <w:i w:val="0"/>
          <w:caps w:val="0"/>
          <w:color w:val="333333"/>
          <w:spacing w:val="0"/>
          <w:sz w:val="43"/>
          <w:szCs w:val="43"/>
          <w:shd w:val="clear" w:color="auto" w:fill="FFFFFF"/>
        </w:rPr>
        <w:t>项目资金分配</w:t>
      </w:r>
      <w:r>
        <w:rPr>
          <w:rFonts w:hint="eastAsia" w:ascii="方正小标宋简体" w:hAnsi="方正小标宋简体" w:eastAsia="方正小标宋简体" w:cs="方正小标宋简体"/>
          <w:i w:val="0"/>
          <w:caps w:val="0"/>
          <w:color w:val="333333"/>
          <w:spacing w:val="0"/>
          <w:sz w:val="43"/>
          <w:szCs w:val="43"/>
          <w:shd w:val="clear" w:color="auto" w:fill="FFFFFF"/>
          <w:lang w:eastAsia="zh-CN"/>
        </w:rPr>
        <w:t>安排</w:t>
      </w:r>
      <w:r>
        <w:rPr>
          <w:rFonts w:ascii="方正小标宋简体" w:hAnsi="方正小标宋简体" w:eastAsia="方正小标宋简体" w:cs="方正小标宋简体"/>
          <w:i w:val="0"/>
          <w:caps w:val="0"/>
          <w:color w:val="333333"/>
          <w:spacing w:val="0"/>
          <w:sz w:val="43"/>
          <w:szCs w:val="43"/>
          <w:shd w:val="clear" w:color="auto" w:fill="FFFFFF"/>
        </w:rPr>
        <w:t>表</w:t>
      </w:r>
      <w:r>
        <w:rPr>
          <w:rFonts w:hint="eastAsia" w:ascii="方正小标宋简体" w:hAnsi="方正小标宋简体" w:eastAsia="方正小标宋简体" w:cs="方正小标宋简体"/>
          <w:i w:val="0"/>
          <w:caps w:val="0"/>
          <w:color w:val="333333"/>
          <w:spacing w:val="0"/>
          <w:sz w:val="43"/>
          <w:szCs w:val="43"/>
          <w:shd w:val="clear" w:color="auto" w:fill="FFFFFF"/>
          <w:lang w:val="en-US" w:eastAsia="zh-CN"/>
        </w:rPr>
        <w:t>--科普、青少年科普、全委会项目</w:t>
      </w:r>
    </w:p>
    <w:tbl>
      <w:tblPr>
        <w:tblStyle w:val="5"/>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0"/>
        <w:gridCol w:w="2925"/>
        <w:gridCol w:w="19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49" w:type="dxa"/>
            <w:tcBorders>
              <w:top w:val="single" w:color="auto" w:sz="4" w:space="0"/>
            </w:tcBorders>
            <w:noWrap w:val="0"/>
            <w:vAlign w:val="center"/>
          </w:tcPr>
          <w:p>
            <w:pPr>
              <w:jc w:val="center"/>
              <w:rPr>
                <w:rFonts w:hint="eastAsia" w:eastAsia="宋体"/>
                <w:b/>
                <w:bCs/>
                <w:sz w:val="24"/>
                <w:szCs w:val="24"/>
                <w:lang w:eastAsia="zh-CN"/>
              </w:rPr>
            </w:pPr>
            <w:r>
              <w:rPr>
                <w:rFonts w:hint="eastAsia"/>
                <w:b/>
                <w:bCs/>
                <w:sz w:val="24"/>
                <w:szCs w:val="24"/>
                <w:lang w:eastAsia="zh-CN"/>
              </w:rPr>
              <w:t>项目名称</w:t>
            </w:r>
          </w:p>
        </w:tc>
        <w:tc>
          <w:tcPr>
            <w:tcW w:w="1200" w:type="dxa"/>
            <w:tcBorders>
              <w:top w:val="single" w:color="auto" w:sz="4" w:space="0"/>
            </w:tcBorders>
            <w:noWrap/>
            <w:vAlign w:val="center"/>
          </w:tcPr>
          <w:p>
            <w:pPr>
              <w:jc w:val="center"/>
              <w:rPr>
                <w:b/>
                <w:bCs/>
                <w:sz w:val="24"/>
                <w:szCs w:val="24"/>
              </w:rPr>
            </w:pPr>
            <w:r>
              <w:rPr>
                <w:rFonts w:hint="eastAsia"/>
                <w:b/>
                <w:bCs/>
                <w:sz w:val="24"/>
                <w:szCs w:val="24"/>
              </w:rPr>
              <w:t>申报单位</w:t>
            </w:r>
          </w:p>
        </w:tc>
        <w:tc>
          <w:tcPr>
            <w:tcW w:w="2925" w:type="dxa"/>
            <w:tcBorders>
              <w:top w:val="single" w:color="auto" w:sz="4" w:space="0"/>
            </w:tcBorders>
            <w:noWrap w:val="0"/>
            <w:vAlign w:val="center"/>
          </w:tcPr>
          <w:p>
            <w:pPr>
              <w:jc w:val="center"/>
              <w:rPr>
                <w:b/>
                <w:bCs/>
                <w:sz w:val="24"/>
                <w:szCs w:val="24"/>
              </w:rPr>
            </w:pPr>
            <w:r>
              <w:rPr>
                <w:rFonts w:hint="eastAsia"/>
                <w:b/>
                <w:bCs/>
                <w:sz w:val="24"/>
                <w:szCs w:val="24"/>
                <w:lang w:eastAsia="zh-CN"/>
              </w:rPr>
              <w:t>活动</w:t>
            </w:r>
            <w:r>
              <w:rPr>
                <w:rFonts w:hint="eastAsia"/>
                <w:b/>
                <w:bCs/>
                <w:sz w:val="24"/>
                <w:szCs w:val="24"/>
              </w:rPr>
              <w:t>名称</w:t>
            </w:r>
          </w:p>
        </w:tc>
        <w:tc>
          <w:tcPr>
            <w:tcW w:w="1900" w:type="dxa"/>
            <w:tcBorders>
              <w:top w:val="single" w:color="auto" w:sz="4" w:space="0"/>
            </w:tcBorders>
            <w:noWrap w:val="0"/>
            <w:vAlign w:val="center"/>
          </w:tcPr>
          <w:p>
            <w:pPr>
              <w:jc w:val="center"/>
              <w:rPr>
                <w:rFonts w:hint="eastAsia" w:eastAsia="宋体"/>
                <w:b/>
                <w:bCs/>
                <w:sz w:val="24"/>
                <w:szCs w:val="24"/>
                <w:lang w:eastAsia="zh-CN"/>
              </w:rPr>
            </w:pPr>
            <w:r>
              <w:rPr>
                <w:rFonts w:hint="eastAsia"/>
                <w:b/>
                <w:bCs/>
                <w:sz w:val="24"/>
                <w:szCs w:val="24"/>
                <w:lang w:eastAsia="zh-CN"/>
              </w:rPr>
              <w:t>评审结果</w:t>
            </w:r>
          </w:p>
        </w:tc>
        <w:tc>
          <w:tcPr>
            <w:tcW w:w="1300" w:type="dxa"/>
            <w:tcBorders>
              <w:top w:val="single" w:color="auto" w:sz="4" w:space="0"/>
            </w:tcBorders>
            <w:noWrap w:val="0"/>
            <w:vAlign w:val="center"/>
          </w:tcPr>
          <w:p>
            <w:pPr>
              <w:jc w:val="center"/>
              <w:rPr>
                <w:rFonts w:hint="eastAsia" w:eastAsia="宋体"/>
                <w:b/>
                <w:bCs/>
                <w:sz w:val="24"/>
                <w:szCs w:val="24"/>
                <w:lang w:eastAsia="zh-CN"/>
              </w:rPr>
            </w:pPr>
            <w:r>
              <w:rPr>
                <w:rFonts w:hint="eastAsia"/>
                <w:b/>
                <w:bCs/>
                <w:sz w:val="24"/>
                <w:szCs w:val="24"/>
                <w:lang w:eastAsia="zh-CN"/>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49" w:type="dxa"/>
            <w:vMerge w:val="restart"/>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开展主题科普宣传活动</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赤坎区科协</w:t>
            </w:r>
          </w:p>
        </w:tc>
        <w:tc>
          <w:tcPr>
            <w:tcW w:w="29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2023年赤坎区“全国科技活动周”活动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49" w:type="dxa"/>
            <w:vMerge w:val="continue"/>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霞山区科协</w:t>
            </w:r>
          </w:p>
        </w:tc>
        <w:tc>
          <w:tcPr>
            <w:tcW w:w="29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2023年“全国科普日”活动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49" w:type="dxa"/>
            <w:vMerge w:val="continue"/>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麻章区科协</w:t>
            </w:r>
          </w:p>
        </w:tc>
        <w:tc>
          <w:tcPr>
            <w:tcW w:w="29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2023年麻章区“全国科技活动周”青少年科创活动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449" w:type="dxa"/>
            <w:vMerge w:val="continue"/>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坡头区科协</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2023年坡头区全国科技活动周暨文化科技卫“三下乡”助力乡村振兴活动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49" w:type="dxa"/>
            <w:vMerge w:val="continue"/>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廉江市科协</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开展主题科普宣传活动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49" w:type="dxa"/>
            <w:vMerge w:val="continue"/>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雷州市科协</w:t>
            </w:r>
          </w:p>
        </w:tc>
        <w:tc>
          <w:tcPr>
            <w:tcW w:w="292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组织实施“全国科普日”活动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49" w:type="dxa"/>
            <w:vMerge w:val="continue"/>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吴川市科协</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开展主题科普宣传活动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49" w:type="dxa"/>
            <w:vMerge w:val="continue"/>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遂溪县科协</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开展主题科普宣传活动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49" w:type="dxa"/>
            <w:vMerge w:val="continue"/>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徐闻县科协</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开展主题科普宣传活动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承办2023年湛江市“全国科普日”主场活动</w:t>
            </w: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湛江市科技馆（湛江市科普中心）</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承办2023年湛江市“全国科普日”主场活动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组织参加省级以上科普活动</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湛江市科技馆（湛江市科普中心）</w:t>
            </w:r>
          </w:p>
        </w:tc>
        <w:tc>
          <w:tcPr>
            <w:tcW w:w="29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组织参加省级以上科普活动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实施科普助力新时代文明实践中心、党群服务中心活动</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赤坎区科协</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实施科普助力新时代文明实践中心、党群服务中心活动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承办2023年全市科普工作总结交流会</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吴川市科协</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承办2023年全市科普工作总结交流会</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449"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承办第二届“健康科普大讲堂”</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湛江中医学校</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第二届“健康科普大讲堂</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举办 2023 年湛江市青少年机器人大赛、选拔和</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组织湛江代表队伍和承接第 23 届广东省青少年机器人竞赛</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湛江市青少年科技教育协会</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举办2023年湛江市青少年机器人大赛、选拔和组织湛江代表队伍和承接第23届广东省青少年机器人竞赛</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“科技回乡”到东硇两岛</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湛江市青少年科技教育协会</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“科技回乡”到东硇两岛</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经组织专家评审，同意立项资助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举办院士专家湛江校园行（科普报告）活动</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湛江市青少年科技教育协会</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举办院士专家湛江校园行（科普报告）活动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经组织专家评审，同意立项资助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组织湛江市青少年科技教育研讨会</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湛江市青少年科技教育协会</w:t>
            </w:r>
          </w:p>
        </w:tc>
        <w:tc>
          <w:tcPr>
            <w:tcW w:w="29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组织湛江市青少年科技教育研讨会</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经组织专家评审，同意立项资助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选拔和组织湛江代表队伍和承接第十一届广东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省青少年科技实践能力挑战赛</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湛江市青少年科技教育协会</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选拔和组织湛江代表队伍和承接第十一届广东省青少年科技实践能力挑战赛</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经组织专家评审，同意立项资助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49"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湛江市青少年科技教育总结颁奖典礼</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湛江市青少年科技教育协会</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湛江市青少年科技教育总结颁奖典礼</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经组织专家评审，同意立项资助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49"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举办“科协委员沙龙”交流活动</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湛江市健康管理协会</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湛江市科协“委员沙龙”论坛交流</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经组织专家评审，同意立项资助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49"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CN" w:bidi="ar"/>
              </w:rPr>
              <w:t>组织开展科协委员交流考察活动</w:t>
            </w: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遂溪县科协</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组织开展科协委员交流考察活动</w:t>
            </w: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经组织专家评审，同意立项资助</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 w:bidi="ar"/>
              </w:rPr>
            </w:pPr>
            <w:r>
              <w:rPr>
                <w:rFonts w:hint="eastAsia" w:ascii="宋体" w:hAnsi="宋体" w:eastAsia="宋体" w:cs="宋体"/>
                <w:i w:val="0"/>
                <w:color w:val="000000"/>
                <w:kern w:val="0"/>
                <w:sz w:val="20"/>
                <w:szCs w:val="20"/>
                <w:u w:val="none"/>
                <w:lang w:val="en-US" w:eastAsia="zh"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4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0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w:t>
            </w:r>
          </w:p>
        </w:tc>
        <w:tc>
          <w:tcPr>
            <w:tcW w:w="29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00"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37.9</w:t>
            </w:r>
          </w:p>
        </w:tc>
      </w:tr>
    </w:tbl>
    <w:p>
      <w:pPr>
        <w:jc w:val="right"/>
        <w:rPr>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00000001" w:usb1="0800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OGMxZGIyOGUwNjViMDJkZjBmMTJlNGRmMGZkYzYifQ=="/>
  </w:docVars>
  <w:rsids>
    <w:rsidRoot w:val="77FBDD17"/>
    <w:rsid w:val="1BF32D75"/>
    <w:rsid w:val="2CD9BDBA"/>
    <w:rsid w:val="2FBF2821"/>
    <w:rsid w:val="3FEFCC4A"/>
    <w:rsid w:val="424F28DE"/>
    <w:rsid w:val="4A3847E3"/>
    <w:rsid w:val="4C084A0F"/>
    <w:rsid w:val="6A410CE0"/>
    <w:rsid w:val="6FAB5376"/>
    <w:rsid w:val="77FBDD17"/>
    <w:rsid w:val="7B9D35EC"/>
    <w:rsid w:val="7BFBF441"/>
    <w:rsid w:val="7F3BBB8D"/>
    <w:rsid w:val="7FBB840D"/>
    <w:rsid w:val="9CEB6C04"/>
    <w:rsid w:val="9FFF3009"/>
    <w:rsid w:val="AFFC82BB"/>
    <w:rsid w:val="B7FE128E"/>
    <w:rsid w:val="BDFE9A62"/>
    <w:rsid w:val="CFFA75C1"/>
    <w:rsid w:val="DDBDEC6D"/>
    <w:rsid w:val="E7DA853A"/>
    <w:rsid w:val="EFF49B28"/>
    <w:rsid w:val="F9BED3D7"/>
    <w:rsid w:val="FBDF4DC2"/>
    <w:rsid w:val="FE7952EB"/>
    <w:rsid w:val="FFA69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21"/>
    <w:basedOn w:val="6"/>
    <w:qFormat/>
    <w:uiPriority w:val="0"/>
    <w:rPr>
      <w:rFonts w:ascii="Calibri" w:hAnsi="Calibri" w:cs="Calibri"/>
      <w:b/>
      <w:color w:val="000000"/>
      <w:sz w:val="44"/>
      <w:szCs w:val="44"/>
      <w:u w:val="none"/>
    </w:rPr>
  </w:style>
  <w:style w:type="character" w:customStyle="1" w:styleId="8">
    <w:name w:val="font41"/>
    <w:basedOn w:val="6"/>
    <w:qFormat/>
    <w:uiPriority w:val="0"/>
    <w:rPr>
      <w:rFonts w:hint="eastAsia" w:ascii="方正书宋_GBK" w:hAnsi="方正书宋_GBK" w:eastAsia="方正书宋_GBK" w:cs="方正书宋_GBK"/>
      <w:b/>
      <w:color w:val="000000"/>
      <w:sz w:val="44"/>
      <w:szCs w:val="44"/>
      <w:u w:val="none"/>
    </w:rPr>
  </w:style>
  <w:style w:type="character" w:customStyle="1" w:styleId="9">
    <w:name w:val="font01"/>
    <w:basedOn w:val="6"/>
    <w:qFormat/>
    <w:uiPriority w:val="0"/>
    <w:rPr>
      <w:rFonts w:hint="eastAsia" w:ascii="方正书宋_GBK" w:hAnsi="方正书宋_GBK" w:eastAsia="方正书宋_GBK" w:cs="方正书宋_GBK"/>
      <w:color w:val="000000"/>
      <w:sz w:val="22"/>
      <w:szCs w:val="22"/>
      <w:u w:val="none"/>
    </w:rPr>
  </w:style>
  <w:style w:type="character" w:customStyle="1" w:styleId="10">
    <w:name w:val="font11"/>
    <w:basedOn w:val="6"/>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2319</Words>
  <Characters>2436</Characters>
  <Lines>0</Lines>
  <Paragraphs>0</Paragraphs>
  <TotalTime>2.33333333333333</TotalTime>
  <ScaleCrop>false</ScaleCrop>
  <LinksUpToDate>false</LinksUpToDate>
  <CharactersWithSpaces>2440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2023-06-13T09:27:00Z</dcterms:created>
  <dc:creator>林小兵</dc:creator>
  <cp:lastModifiedBy>user</cp:lastModifiedBy>
  <cp:lastPrinted>2023-06-27T15:49:33Z</cp:lastPrinted>
  <dcterms:modified xsi:type="dcterms:W3CDTF">2023-07-07T08:58:40Z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571C4BD207F8451DA5E5D3B0634A8F32_12</vt:lpwstr>
  </property>
</Properties>
</file>