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40" w:lineRule="exact"/>
        <w:rPr>
          <w:rFonts w:hint="eastAsia" w:ascii="方正小标宋简体" w:eastAsia="方正小标宋简体"/>
          <w:color w:val="FF0000"/>
          <w:spacing w:val="-20"/>
          <w:sz w:val="74"/>
          <w:szCs w:val="74"/>
          <w:lang w:eastAsia="zh-CN"/>
        </w:rPr>
      </w:pP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1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noWrap w:val="0"/>
            <w:vAlign w:val="top"/>
          </w:tcPr>
          <w:p>
            <w:pPr>
              <w:spacing w:line="1140" w:lineRule="exact"/>
              <w:rPr>
                <w:rFonts w:hint="eastAsia" w:ascii="方正小标宋简体" w:eastAsia="方正小标宋简体"/>
                <w:color w:val="FF0000"/>
                <w:spacing w:val="-20"/>
                <w:sz w:val="74"/>
                <w:szCs w:val="74"/>
              </w:rPr>
            </w:pPr>
            <w:r>
              <w:rPr>
                <w:rFonts w:hint="eastAsia" w:ascii="方正小标宋简体" w:eastAsia="方正小标宋简体"/>
                <w:color w:val="FF0000"/>
                <w:spacing w:val="-20"/>
                <w:sz w:val="74"/>
                <w:szCs w:val="74"/>
                <w:lang w:eastAsia="zh-CN"/>
              </w:rPr>
              <w:t>湛江市</w:t>
            </w:r>
            <w:r>
              <w:rPr>
                <w:rFonts w:hint="eastAsia" w:ascii="方正小标宋简体" w:eastAsia="方正小标宋简体"/>
                <w:color w:val="FF0000"/>
                <w:spacing w:val="-20"/>
                <w:sz w:val="74"/>
                <w:szCs w:val="74"/>
              </w:rPr>
              <w:t>科学技术协会</w:t>
            </w:r>
          </w:p>
        </w:tc>
        <w:tc>
          <w:tcPr>
            <w:tcW w:w="1723" w:type="dxa"/>
            <w:vMerge w:val="restart"/>
            <w:tcBorders>
              <w:top w:val="single" w:color="FFFFFF" w:sz="18" w:space="0"/>
              <w:left w:val="single" w:color="FFFFFF" w:sz="18" w:space="0"/>
              <w:right w:val="single" w:color="FFFFFF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Cs/>
                <w:color w:val="FF0000"/>
                <w:spacing w:val="-56"/>
                <w:sz w:val="68"/>
                <w:szCs w:val="68"/>
              </w:rPr>
            </w:pPr>
            <w:r>
              <w:rPr>
                <w:rFonts w:hint="eastAsia" w:ascii="方正小标宋简体" w:eastAsia="方正小标宋简体"/>
                <w:bCs/>
                <w:color w:val="FF0000"/>
                <w:spacing w:val="-56"/>
                <w:sz w:val="68"/>
                <w:szCs w:val="68"/>
              </w:rPr>
              <w:t>文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1" w:type="dxa"/>
            <w:tcBorders>
              <w:top w:val="single" w:color="FFFFFF" w:sz="18" w:space="0"/>
              <w:left w:val="single" w:color="FFFFFF" w:sz="18" w:space="0"/>
              <w:bottom w:val="single" w:color="FFFFFF" w:sz="18" w:space="0"/>
              <w:right w:val="single" w:color="FFFFFF" w:sz="18" w:space="0"/>
            </w:tcBorders>
            <w:noWrap w:val="0"/>
            <w:vAlign w:val="top"/>
          </w:tcPr>
          <w:p>
            <w:pPr>
              <w:spacing w:line="1140" w:lineRule="exact"/>
              <w:rPr>
                <w:rFonts w:hint="eastAsia" w:ascii="方正小标宋简体" w:eastAsia="方正小标宋简体"/>
                <w:color w:val="FF0000"/>
                <w:spacing w:val="24"/>
                <w:sz w:val="74"/>
                <w:szCs w:val="74"/>
                <w:lang w:eastAsia="zh-CN"/>
              </w:rPr>
            </w:pPr>
            <w:r>
              <w:rPr>
                <w:rFonts w:hint="eastAsia" w:ascii="方正小标宋简体" w:eastAsia="方正小标宋简体"/>
                <w:color w:val="FF0000"/>
                <w:spacing w:val="24"/>
                <w:sz w:val="74"/>
                <w:szCs w:val="74"/>
                <w:lang w:eastAsia="zh-CN"/>
              </w:rPr>
              <w:t>湛江市</w:t>
            </w:r>
            <w:r>
              <w:rPr>
                <w:rFonts w:hint="eastAsia" w:ascii="方正小标宋简体" w:eastAsia="方正小标宋简体"/>
                <w:color w:val="FF0000"/>
                <w:spacing w:val="24"/>
                <w:sz w:val="74"/>
                <w:szCs w:val="74"/>
              </w:rPr>
              <w:t>科学技术</w:t>
            </w:r>
            <w:r>
              <w:rPr>
                <w:rFonts w:hint="eastAsia" w:ascii="方正小标宋简体" w:eastAsia="方正小标宋简体"/>
                <w:color w:val="FF0000"/>
                <w:spacing w:val="24"/>
                <w:sz w:val="74"/>
                <w:szCs w:val="74"/>
                <w:lang w:eastAsia="zh-CN"/>
              </w:rPr>
              <w:t>局</w:t>
            </w:r>
          </w:p>
        </w:tc>
        <w:tc>
          <w:tcPr>
            <w:tcW w:w="1723" w:type="dxa"/>
            <w:vMerge w:val="continue"/>
            <w:tcBorders>
              <w:left w:val="single" w:color="FFFFFF" w:sz="18" w:space="0"/>
              <w:bottom w:val="single" w:color="FFFFFF" w:sz="4" w:space="0"/>
              <w:right w:val="single" w:color="FFFFFF" w:sz="1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  <w:sz w:val="72"/>
              </w:rPr>
            </w:pPr>
          </w:p>
        </w:tc>
      </w:tr>
    </w:tbl>
    <w:p>
      <w:pPr>
        <w:ind w:firstLine="1920" w:firstLineChars="600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ind w:firstLine="2560" w:firstLineChars="800"/>
        <w:jc w:val="both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湛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科协联〔202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号</w:t>
      </w:r>
    </w:p>
    <w:p>
      <w:pPr>
        <w:spacing w:line="180" w:lineRule="exact"/>
        <w:rPr>
          <w:rFonts w:hint="eastAsia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5" w:type="dxa"/>
            <w:tcBorders>
              <w:top w:val="single" w:color="FF0000" w:sz="2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  <w:b/>
                <w:color w:val="000000"/>
                <w:sz w:val="44"/>
                <w:szCs w:val="4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40" w:lineRule="exact"/>
        <w:ind w:left="0" w:right="0" w:firstLine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  <w:t>关于组织开展</w:t>
      </w:r>
      <w:r>
        <w:rPr>
          <w:rFonts w:hint="default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  <w:t>2024年</w:t>
      </w: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  <w:lang w:eastAsia="zh-CN"/>
        </w:rPr>
        <w:t>湛江市科普教育基地申报工作的通知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市科普工作联席会议成员单位，各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科协、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科技主管部门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级学会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协会、研究会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有关单位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为贯彻落实《关于新时代进一步加强科学技术普及工作的意见》《广东省科学技术普及条例》《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全民科学素质行动规划纲要实施方案（2021-2025年）》，引导更多社会力量参与和支持科学普及工作，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推动公民科学素质建设，服务我市高质量发展。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根据《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管理办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法》（以下简称《办法》），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科协、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局决定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开展202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—202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申报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黑体-GB18030" w:hAnsi="CESI黑体-GB18030" w:eastAsia="CESI黑体-GB18030" w:cs="CESI黑体-GB1803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黑体-GB18030" w:hAnsi="CESI黑体-GB18030" w:eastAsia="CESI黑体-GB18030" w:cs="CESI黑体-GB18030"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</w:rPr>
        <w:t>一、申报和认定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（一）申报对象和条件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凡符合《办法》认定标准，科普工作成效显著，具有示范带动作用，并由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科普工作联席会议成员单位或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县（市、区）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科协、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科技主管部门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级学会（协会、研究会）（以下并称“推荐单位”）推荐的相关单位或机构，可申报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（二）申报及命名办法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1.申报。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日至202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日为申报期。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申报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单位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需提交《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科普教育基地申报书》《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科普教育基地科普资源（产品）申报表》《科普志愿者注册登记表格》和能证明所填报数据、信息真实性的相关佐证材料（可参考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科普教育基地测评表所列材料，佐证材料仅需提供与所填数据和信息相关的部分，并将有关内容着重标出）。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上述表格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为《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办法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》（附件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）附表，申报单位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从湛江市科学技术协会或湛江市科学技术局官网“通知公告”栏内下载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填好后请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自行联系推荐单位提交纸质申报材料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一式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份，签章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）和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WORD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电子版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2.推荐。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各推荐单位负责本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区域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和本系统的推荐工作。推荐单位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需填报《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科普教育基地推荐单位回执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2，一式一份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），并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签章完备的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申报材料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版（一式三份）于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科普部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3.审核与命名。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科协、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将组织专家对申报单位材料进行评审，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并到申报单位现场审核。评审后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将评审结果公示，向通过评审的单位颁发“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科普教育基地”牌匾。此次认定的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科普教育基地有效期为202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-202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黑体-GB18030" w:hAnsi="CESI黑体-GB18030" w:eastAsia="CESI黑体-GB18030" w:cs="CESI黑体-GB18030"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（一）申报单位要主动联系推荐单位，按照《办法》改进本单位科普工作，制定科普工作发展规划和有关管理制度，深入挖掘本单位科普资源，积极组织策划各种科普活动，拓展科普功能。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（二）各推荐单位要高度重视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科普教育基地认定工作，加强与相关部门、企事业单位沟通协作，积极做好申报组织工作，指导本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区域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和本系统符合条件的单位积极申报，吸引更多社会力量参与科普工作，推动科普社会化。同时，要认真审核，择优推荐，提升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科普教育基地发展质量，提高品牌的影响力。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）已超出有效期的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科普教育基地需重新申报。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黑体-GB18030" w:hAnsi="CESI黑体-GB18030" w:eastAsia="CESI黑体-GB18030" w:cs="CESI黑体-GB18030"/>
          <w:color w:val="000000"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color w:val="000000"/>
          <w:sz w:val="32"/>
          <w:szCs w:val="32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市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科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协：杨超文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3208498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市科技局：梁建波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 3338445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报送材料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地址：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湛江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市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赤坎区南桥南路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6号12栋四楼湛江市科协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  <w:t>科普部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附件：1.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科普教育基地推荐单位回执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科学技术协会    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科学技术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文泉驿微米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华文中宋">
    <w:altName w:val="文泉驿微米黑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jc w:val="right"/>
      <w:rPr>
        <w:rFonts w:ascii="华文中宋" w:hAnsi="华文中宋" w:eastAsia="华文中宋"/>
        <w:sz w:val="26"/>
        <w:szCs w:val="26"/>
      </w:rPr>
    </w:pPr>
  </w:p>
  <w:p>
    <w:pPr>
      <w:snapToGrid w:val="0"/>
      <w:jc w:val="left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jc w:val="right"/>
      <w:rPr>
        <w:rFonts w:ascii="华文中宋" w:hAnsi="华文中宋" w:eastAsia="华文中宋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rFonts w:ascii="Calibri" w:hAnsi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7D79B9"/>
    <w:rsid w:val="29FF4EA5"/>
    <w:rsid w:val="2D6245F1"/>
    <w:rsid w:val="305F6AFB"/>
    <w:rsid w:val="37EEBC80"/>
    <w:rsid w:val="3DBF3ECC"/>
    <w:rsid w:val="3FEAED81"/>
    <w:rsid w:val="4BFB8F20"/>
    <w:rsid w:val="51DC7201"/>
    <w:rsid w:val="51FED7AB"/>
    <w:rsid w:val="5BBF260B"/>
    <w:rsid w:val="5DFF171C"/>
    <w:rsid w:val="63FD08CD"/>
    <w:rsid w:val="6EFF4D1A"/>
    <w:rsid w:val="6FBB27F8"/>
    <w:rsid w:val="6FC82750"/>
    <w:rsid w:val="76EFD786"/>
    <w:rsid w:val="775A8D5E"/>
    <w:rsid w:val="77B66074"/>
    <w:rsid w:val="77F5EA7F"/>
    <w:rsid w:val="78F7A1FB"/>
    <w:rsid w:val="7BFBB7F1"/>
    <w:rsid w:val="7BFEF27F"/>
    <w:rsid w:val="7D9F9882"/>
    <w:rsid w:val="7EFF1E94"/>
    <w:rsid w:val="7F7F9201"/>
    <w:rsid w:val="7FDD0051"/>
    <w:rsid w:val="7FF53DA4"/>
    <w:rsid w:val="7FFD9D74"/>
    <w:rsid w:val="873F2367"/>
    <w:rsid w:val="93EE2FB8"/>
    <w:rsid w:val="9D7C0811"/>
    <w:rsid w:val="BA7B23C6"/>
    <w:rsid w:val="BBFEB4B6"/>
    <w:rsid w:val="BFAFD892"/>
    <w:rsid w:val="BFBCDEE3"/>
    <w:rsid w:val="D5EF1345"/>
    <w:rsid w:val="D73E3B1B"/>
    <w:rsid w:val="D7FF510E"/>
    <w:rsid w:val="DFDF2E7F"/>
    <w:rsid w:val="DFFCCCAF"/>
    <w:rsid w:val="DFFF3399"/>
    <w:rsid w:val="E7C77C69"/>
    <w:rsid w:val="EBFFE523"/>
    <w:rsid w:val="EE6696BB"/>
    <w:rsid w:val="EF7FC03D"/>
    <w:rsid w:val="EF7FCFFB"/>
    <w:rsid w:val="EFBFF95A"/>
    <w:rsid w:val="EFF32A27"/>
    <w:rsid w:val="F17D79B9"/>
    <w:rsid w:val="F34F3F12"/>
    <w:rsid w:val="F5EB306E"/>
    <w:rsid w:val="F7F32454"/>
    <w:rsid w:val="FA7A06FB"/>
    <w:rsid w:val="FBB64A61"/>
    <w:rsid w:val="FBFD8DB1"/>
    <w:rsid w:val="FDFFF8E1"/>
    <w:rsid w:val="FE5EE955"/>
    <w:rsid w:val="FE734873"/>
    <w:rsid w:val="FE7B7CB0"/>
    <w:rsid w:val="FEECCBCA"/>
    <w:rsid w:val="FF7B0473"/>
    <w:rsid w:val="FFBC3491"/>
    <w:rsid w:val="FFEA6401"/>
    <w:rsid w:val="FFEFD4E0"/>
    <w:rsid w:val="FFF50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1203</Words>
  <Characters>1269</Characters>
  <Lines>0</Lines>
  <Paragraphs>0</Paragraphs>
  <TotalTime>1</TotalTime>
  <ScaleCrop>false</ScaleCrop>
  <LinksUpToDate>false</LinksUpToDate>
  <CharactersWithSpaces>1284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2022-04-07T16:15:00Z</dcterms:created>
  <dc:creator>uos</dc:creator>
  <cp:lastModifiedBy>uos</cp:lastModifiedBy>
  <cp:lastPrinted>2023-04-27T03:38:00Z</cp:lastPrinted>
  <dcterms:modified xsi:type="dcterms:W3CDTF">2024-05-29T15:24:59Z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